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0CE" w:rsidRPr="002440CE" w:rsidRDefault="002440CE" w:rsidP="002440CE">
      <w:pPr>
        <w:spacing w:after="0" w:line="240" w:lineRule="auto"/>
        <w:ind w:firstLine="426"/>
        <w:jc w:val="center"/>
        <w:rPr>
          <w:rFonts w:ascii="Times New Roman" w:eastAsia="Times New Roman" w:hAnsi="Times New Roman" w:cs="Times New Roman"/>
          <w:b/>
          <w:color w:val="000000"/>
          <w:sz w:val="28"/>
          <w:szCs w:val="24"/>
          <w:lang w:val="kk-KZ" w:eastAsia="ru-RU"/>
        </w:rPr>
      </w:pPr>
      <w:r w:rsidRPr="002440CE">
        <w:rPr>
          <w:rFonts w:ascii="Times New Roman" w:eastAsia="Times New Roman" w:hAnsi="Times New Roman" w:cs="Times New Roman"/>
          <w:b/>
          <w:color w:val="000000"/>
          <w:sz w:val="28"/>
          <w:szCs w:val="24"/>
          <w:lang w:val="kk-KZ" w:eastAsia="ru-RU"/>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қаулысына өзгерістер мен толықтырулар енгізу туралы» Қазақстан Республикасының Үкіметі қаулысының жобасына</w:t>
      </w:r>
    </w:p>
    <w:p w:rsidR="002440CE" w:rsidRPr="002440CE" w:rsidRDefault="002440CE" w:rsidP="002440CE">
      <w:pPr>
        <w:spacing w:after="0" w:line="240" w:lineRule="auto"/>
        <w:ind w:firstLine="426"/>
        <w:jc w:val="center"/>
        <w:rPr>
          <w:rFonts w:ascii="Times New Roman" w:eastAsia="Times New Roman" w:hAnsi="Times New Roman" w:cs="Times New Roman"/>
          <w:b/>
          <w:color w:val="000000"/>
          <w:sz w:val="28"/>
          <w:szCs w:val="24"/>
          <w:lang w:val="kk-KZ" w:eastAsia="ru-RU"/>
        </w:rPr>
      </w:pPr>
      <w:r w:rsidRPr="002440CE">
        <w:rPr>
          <w:rFonts w:ascii="Times New Roman" w:eastAsia="Times New Roman" w:hAnsi="Times New Roman" w:cs="Times New Roman"/>
          <w:b/>
          <w:color w:val="000000"/>
          <w:sz w:val="28"/>
          <w:szCs w:val="24"/>
          <w:lang w:val="kk-KZ" w:eastAsia="ru-RU"/>
        </w:rPr>
        <w:t>салыстырма кесте</w:t>
      </w:r>
    </w:p>
    <w:p w:rsidR="000918A2" w:rsidRPr="000918A2" w:rsidRDefault="000918A2" w:rsidP="00793918">
      <w:pPr>
        <w:spacing w:after="0" w:line="240" w:lineRule="auto"/>
        <w:ind w:firstLine="426"/>
        <w:jc w:val="center"/>
        <w:rPr>
          <w:rFonts w:ascii="Times New Roman" w:eastAsia="Times New Roman" w:hAnsi="Times New Roman" w:cs="Times New Roman"/>
          <w:color w:val="000000"/>
          <w:sz w:val="28"/>
          <w:szCs w:val="24"/>
          <w:lang w:eastAsia="ru-RU"/>
        </w:rPr>
      </w:pPr>
    </w:p>
    <w:tbl>
      <w:tblPr>
        <w:tblStyle w:val="a3"/>
        <w:tblW w:w="14992" w:type="dxa"/>
        <w:tblLayout w:type="fixed"/>
        <w:tblLook w:val="04A0" w:firstRow="1" w:lastRow="0" w:firstColumn="1" w:lastColumn="0" w:noHBand="0" w:noVBand="1"/>
      </w:tblPr>
      <w:tblGrid>
        <w:gridCol w:w="664"/>
        <w:gridCol w:w="1854"/>
        <w:gridCol w:w="4425"/>
        <w:gridCol w:w="4567"/>
        <w:gridCol w:w="3482"/>
      </w:tblGrid>
      <w:tr w:rsidR="002440CE" w:rsidRPr="00D816F1" w:rsidTr="00C20E37">
        <w:tc>
          <w:tcPr>
            <w:tcW w:w="664" w:type="dxa"/>
            <w:vAlign w:val="center"/>
          </w:tcPr>
          <w:p w:rsidR="002440CE" w:rsidRPr="002440CE" w:rsidRDefault="002440CE" w:rsidP="002440CE">
            <w:pPr>
              <w:shd w:val="clear" w:color="auto" w:fill="FFFFFF" w:themeFill="background1"/>
              <w:jc w:val="center"/>
              <w:rPr>
                <w:rFonts w:ascii="Times New Roman" w:hAnsi="Times New Roman" w:cs="Times New Roman"/>
                <w:b/>
                <w:sz w:val="24"/>
                <w:szCs w:val="24"/>
              </w:rPr>
            </w:pPr>
            <w:r w:rsidRPr="002440CE">
              <w:rPr>
                <w:rFonts w:ascii="Times New Roman" w:hAnsi="Times New Roman" w:cs="Times New Roman"/>
                <w:b/>
                <w:sz w:val="24"/>
                <w:szCs w:val="24"/>
                <w:lang w:val="kk-KZ"/>
              </w:rPr>
              <w:t>Р</w:t>
            </w:r>
            <w:r w:rsidRPr="002440CE">
              <w:rPr>
                <w:rFonts w:ascii="Times New Roman" w:hAnsi="Times New Roman" w:cs="Times New Roman"/>
                <w:b/>
                <w:sz w:val="24"/>
                <w:szCs w:val="24"/>
              </w:rPr>
              <w:t>/</w:t>
            </w:r>
            <w:r w:rsidRPr="002440CE">
              <w:rPr>
                <w:rFonts w:ascii="Times New Roman" w:hAnsi="Times New Roman" w:cs="Times New Roman"/>
                <w:b/>
                <w:sz w:val="24"/>
                <w:szCs w:val="24"/>
                <w:lang w:val="kk-KZ"/>
              </w:rPr>
              <w:t>с</w:t>
            </w:r>
            <w:r w:rsidRPr="002440CE">
              <w:rPr>
                <w:rFonts w:ascii="Times New Roman" w:hAnsi="Times New Roman" w:cs="Times New Roman"/>
                <w:b/>
                <w:sz w:val="24"/>
                <w:szCs w:val="24"/>
              </w:rPr>
              <w:t xml:space="preserve"> № </w:t>
            </w:r>
          </w:p>
        </w:tc>
        <w:tc>
          <w:tcPr>
            <w:tcW w:w="1854" w:type="dxa"/>
            <w:vAlign w:val="center"/>
          </w:tcPr>
          <w:p w:rsidR="002440CE" w:rsidRPr="002440CE" w:rsidRDefault="002440CE" w:rsidP="002440CE">
            <w:pPr>
              <w:jc w:val="center"/>
              <w:rPr>
                <w:rFonts w:ascii="Times New Roman" w:hAnsi="Times New Roman" w:cs="Times New Roman"/>
                <w:b/>
                <w:sz w:val="24"/>
                <w:szCs w:val="24"/>
                <w:lang w:val="kk-KZ"/>
              </w:rPr>
            </w:pPr>
            <w:r w:rsidRPr="002440CE">
              <w:rPr>
                <w:rFonts w:ascii="Times New Roman" w:hAnsi="Times New Roman" w:cs="Times New Roman"/>
                <w:b/>
                <w:sz w:val="24"/>
                <w:szCs w:val="24"/>
                <w:lang w:val="kk-KZ"/>
              </w:rPr>
              <w:t>Құрылымдық элемент</w:t>
            </w:r>
          </w:p>
        </w:tc>
        <w:tc>
          <w:tcPr>
            <w:tcW w:w="4425" w:type="dxa"/>
            <w:vAlign w:val="center"/>
          </w:tcPr>
          <w:p w:rsidR="002440CE" w:rsidRPr="002440CE" w:rsidRDefault="002440CE" w:rsidP="002440CE">
            <w:pPr>
              <w:jc w:val="center"/>
              <w:rPr>
                <w:rFonts w:ascii="Times New Roman" w:hAnsi="Times New Roman" w:cs="Times New Roman"/>
                <w:b/>
                <w:sz w:val="24"/>
                <w:szCs w:val="24"/>
                <w:lang w:val="kk-KZ"/>
              </w:rPr>
            </w:pPr>
            <w:r w:rsidRPr="002440CE">
              <w:rPr>
                <w:rFonts w:ascii="Times New Roman" w:hAnsi="Times New Roman" w:cs="Times New Roman"/>
                <w:b/>
                <w:sz w:val="24"/>
                <w:szCs w:val="24"/>
                <w:lang w:val="kk-KZ"/>
              </w:rPr>
              <w:t>Қолданыстағы редакция</w:t>
            </w:r>
          </w:p>
        </w:tc>
        <w:tc>
          <w:tcPr>
            <w:tcW w:w="4567" w:type="dxa"/>
            <w:vAlign w:val="center"/>
          </w:tcPr>
          <w:p w:rsidR="002440CE" w:rsidRPr="002440CE" w:rsidRDefault="002440CE" w:rsidP="002440CE">
            <w:pPr>
              <w:jc w:val="center"/>
              <w:rPr>
                <w:rFonts w:ascii="Times New Roman" w:hAnsi="Times New Roman" w:cs="Times New Roman"/>
                <w:b/>
                <w:sz w:val="24"/>
                <w:szCs w:val="24"/>
                <w:lang w:val="kk-KZ"/>
              </w:rPr>
            </w:pPr>
            <w:r w:rsidRPr="002440CE">
              <w:rPr>
                <w:rFonts w:ascii="Times New Roman" w:hAnsi="Times New Roman" w:cs="Times New Roman"/>
                <w:b/>
                <w:sz w:val="24"/>
                <w:szCs w:val="24"/>
                <w:lang w:val="kk-KZ"/>
              </w:rPr>
              <w:t>Ұсынылған редакция</w:t>
            </w:r>
          </w:p>
        </w:tc>
        <w:tc>
          <w:tcPr>
            <w:tcW w:w="3482" w:type="dxa"/>
            <w:shd w:val="clear" w:color="auto" w:fill="auto"/>
            <w:vAlign w:val="center"/>
          </w:tcPr>
          <w:p w:rsidR="002440CE" w:rsidRPr="002440CE" w:rsidRDefault="002440CE" w:rsidP="002440CE">
            <w:pPr>
              <w:jc w:val="center"/>
              <w:rPr>
                <w:rFonts w:ascii="Times New Roman" w:hAnsi="Times New Roman" w:cs="Times New Roman"/>
                <w:b/>
                <w:sz w:val="24"/>
                <w:szCs w:val="24"/>
                <w:lang w:val="kk-KZ"/>
              </w:rPr>
            </w:pPr>
            <w:r w:rsidRPr="002440CE">
              <w:rPr>
                <w:rFonts w:ascii="Times New Roman" w:hAnsi="Times New Roman" w:cs="Times New Roman"/>
                <w:b/>
                <w:sz w:val="24"/>
                <w:szCs w:val="24"/>
                <w:lang w:val="kk-KZ"/>
              </w:rPr>
              <w:t>Негіздеме</w:t>
            </w:r>
          </w:p>
        </w:tc>
      </w:tr>
      <w:tr w:rsidR="002440CE" w:rsidRPr="00D816F1" w:rsidTr="00C20E37">
        <w:tc>
          <w:tcPr>
            <w:tcW w:w="664" w:type="dxa"/>
            <w:vAlign w:val="center"/>
          </w:tcPr>
          <w:p w:rsidR="002440CE" w:rsidRPr="002440CE" w:rsidRDefault="002440CE" w:rsidP="002440CE">
            <w:pPr>
              <w:shd w:val="clear" w:color="auto" w:fill="FFFFFF" w:themeFill="background1"/>
              <w:jc w:val="center"/>
              <w:rPr>
                <w:rFonts w:ascii="Times New Roman" w:hAnsi="Times New Roman" w:cs="Times New Roman"/>
                <w:b/>
                <w:sz w:val="24"/>
                <w:szCs w:val="24"/>
              </w:rPr>
            </w:pPr>
            <w:r w:rsidRPr="002440CE">
              <w:rPr>
                <w:rFonts w:ascii="Times New Roman" w:hAnsi="Times New Roman" w:cs="Times New Roman"/>
                <w:b/>
                <w:sz w:val="24"/>
                <w:szCs w:val="24"/>
              </w:rPr>
              <w:t>1</w:t>
            </w:r>
          </w:p>
        </w:tc>
        <w:tc>
          <w:tcPr>
            <w:tcW w:w="1854" w:type="dxa"/>
            <w:vAlign w:val="center"/>
          </w:tcPr>
          <w:p w:rsidR="002440CE" w:rsidRPr="002440CE" w:rsidRDefault="002440CE" w:rsidP="002440CE">
            <w:pPr>
              <w:shd w:val="clear" w:color="auto" w:fill="FFFFFF" w:themeFill="background1"/>
              <w:jc w:val="center"/>
              <w:rPr>
                <w:rFonts w:ascii="Times New Roman" w:hAnsi="Times New Roman" w:cs="Times New Roman"/>
                <w:b/>
                <w:sz w:val="24"/>
                <w:szCs w:val="24"/>
              </w:rPr>
            </w:pPr>
            <w:r w:rsidRPr="002440CE">
              <w:rPr>
                <w:rFonts w:ascii="Times New Roman" w:hAnsi="Times New Roman" w:cs="Times New Roman"/>
                <w:b/>
                <w:sz w:val="24"/>
                <w:szCs w:val="24"/>
              </w:rPr>
              <w:t>2</w:t>
            </w:r>
          </w:p>
        </w:tc>
        <w:tc>
          <w:tcPr>
            <w:tcW w:w="4425" w:type="dxa"/>
            <w:vAlign w:val="center"/>
          </w:tcPr>
          <w:p w:rsidR="002440CE" w:rsidRPr="002440CE" w:rsidRDefault="002440CE" w:rsidP="002440CE">
            <w:pPr>
              <w:shd w:val="clear" w:color="auto" w:fill="FFFFFF" w:themeFill="background1"/>
              <w:jc w:val="center"/>
              <w:rPr>
                <w:rFonts w:ascii="Times New Roman" w:hAnsi="Times New Roman" w:cs="Times New Roman"/>
                <w:b/>
                <w:sz w:val="24"/>
                <w:szCs w:val="24"/>
              </w:rPr>
            </w:pPr>
            <w:r w:rsidRPr="002440CE">
              <w:rPr>
                <w:rFonts w:ascii="Times New Roman" w:hAnsi="Times New Roman" w:cs="Times New Roman"/>
                <w:b/>
                <w:sz w:val="24"/>
                <w:szCs w:val="24"/>
              </w:rPr>
              <w:t>3</w:t>
            </w:r>
          </w:p>
        </w:tc>
        <w:tc>
          <w:tcPr>
            <w:tcW w:w="4567" w:type="dxa"/>
            <w:vAlign w:val="center"/>
          </w:tcPr>
          <w:p w:rsidR="002440CE" w:rsidRPr="002440CE" w:rsidRDefault="002440CE" w:rsidP="002440CE">
            <w:pPr>
              <w:shd w:val="clear" w:color="auto" w:fill="FFFFFF" w:themeFill="background1"/>
              <w:jc w:val="center"/>
              <w:rPr>
                <w:rFonts w:ascii="Times New Roman" w:hAnsi="Times New Roman" w:cs="Times New Roman"/>
                <w:b/>
                <w:sz w:val="24"/>
                <w:szCs w:val="24"/>
              </w:rPr>
            </w:pPr>
            <w:r w:rsidRPr="002440CE">
              <w:rPr>
                <w:rFonts w:ascii="Times New Roman" w:hAnsi="Times New Roman" w:cs="Times New Roman"/>
                <w:b/>
                <w:sz w:val="24"/>
                <w:szCs w:val="24"/>
              </w:rPr>
              <w:t>4</w:t>
            </w:r>
          </w:p>
        </w:tc>
        <w:tc>
          <w:tcPr>
            <w:tcW w:w="3482" w:type="dxa"/>
            <w:shd w:val="clear" w:color="auto" w:fill="auto"/>
            <w:vAlign w:val="center"/>
          </w:tcPr>
          <w:p w:rsidR="002440CE" w:rsidRPr="002440CE" w:rsidRDefault="002440CE" w:rsidP="002440CE">
            <w:pPr>
              <w:shd w:val="clear" w:color="auto" w:fill="FFFFFF" w:themeFill="background1"/>
              <w:jc w:val="center"/>
              <w:rPr>
                <w:rFonts w:ascii="Times New Roman" w:hAnsi="Times New Roman" w:cs="Times New Roman"/>
                <w:b/>
                <w:sz w:val="24"/>
                <w:szCs w:val="24"/>
              </w:rPr>
            </w:pPr>
            <w:r w:rsidRPr="002440CE">
              <w:rPr>
                <w:rFonts w:ascii="Times New Roman" w:hAnsi="Times New Roman" w:cs="Times New Roman"/>
                <w:b/>
                <w:sz w:val="24"/>
                <w:szCs w:val="24"/>
              </w:rPr>
              <w:t>5</w:t>
            </w:r>
          </w:p>
        </w:tc>
      </w:tr>
      <w:tr w:rsidR="00C4024E" w:rsidRPr="00D816F1" w:rsidTr="00AF38F4">
        <w:tc>
          <w:tcPr>
            <w:tcW w:w="14992" w:type="dxa"/>
            <w:gridSpan w:val="5"/>
          </w:tcPr>
          <w:p w:rsidR="00C4024E" w:rsidRPr="00D816F1" w:rsidRDefault="002440CE" w:rsidP="00900E45">
            <w:pPr>
              <w:jc w:val="center"/>
              <w:rPr>
                <w:rFonts w:ascii="Times New Roman" w:eastAsia="Times New Roman" w:hAnsi="Times New Roman" w:cs="Times New Roman"/>
                <w:b/>
                <w:color w:val="000000"/>
                <w:sz w:val="24"/>
                <w:szCs w:val="24"/>
                <w:lang w:eastAsia="ru-RU"/>
              </w:rPr>
            </w:pPr>
            <w:r w:rsidRPr="002440CE">
              <w:rPr>
                <w:rFonts w:ascii="Times New Roman" w:eastAsia="Times New Roman" w:hAnsi="Times New Roman" w:cs="Times New Roman"/>
                <w:b/>
                <w:bCs/>
                <w:color w:val="000000"/>
                <w:sz w:val="24"/>
                <w:szCs w:val="24"/>
                <w:lang w:val="kk-KZ" w:eastAsia="ru-RU"/>
              </w:rPr>
              <w:t>«Мемлекеттік кәсіпорындар, акцияларының (жарғылық капиталға қатысу үлестерiнiң) елу пайызынан астамы мемлекетке тиесілі заңды тұлғалар және олармен үлестес тұлғалар жүзеге асыратын қызмет түрлерінің тізбесін бекіту туралы» Қазақстан Республикасы Үкіметінің 2015 жылғы 28 желтоқсандағы № 1095 қаулысына өзгерістер мен толықтырулар енгізу туралы» Қазақстан Республикасы Үкіметі</w:t>
            </w:r>
            <w:r w:rsidR="0045257C">
              <w:rPr>
                <w:rFonts w:ascii="Times New Roman" w:eastAsia="Times New Roman" w:hAnsi="Times New Roman" w:cs="Times New Roman"/>
                <w:b/>
                <w:bCs/>
                <w:color w:val="000000"/>
                <w:sz w:val="24"/>
                <w:szCs w:val="24"/>
                <w:lang w:val="kk-KZ" w:eastAsia="ru-RU"/>
              </w:rPr>
              <w:t>нің</w:t>
            </w:r>
            <w:r w:rsidRPr="002440CE">
              <w:rPr>
                <w:rFonts w:ascii="Times New Roman" w:eastAsia="Times New Roman" w:hAnsi="Times New Roman" w:cs="Times New Roman"/>
                <w:b/>
                <w:bCs/>
                <w:color w:val="000000"/>
                <w:sz w:val="24"/>
                <w:szCs w:val="24"/>
                <w:lang w:val="kk-KZ" w:eastAsia="ru-RU"/>
              </w:rPr>
              <w:t xml:space="preserve"> қаулысы</w:t>
            </w:r>
          </w:p>
        </w:tc>
      </w:tr>
      <w:tr w:rsidR="00C4024E" w:rsidRPr="00D816F1" w:rsidTr="001D6A0C">
        <w:tc>
          <w:tcPr>
            <w:tcW w:w="14992" w:type="dxa"/>
            <w:gridSpan w:val="5"/>
          </w:tcPr>
          <w:p w:rsidR="00C4024E" w:rsidRPr="00D816F1" w:rsidRDefault="0045257C" w:rsidP="0045257C">
            <w:pPr>
              <w:jc w:val="center"/>
              <w:rPr>
                <w:rFonts w:ascii="Times New Roman" w:eastAsia="Times New Roman" w:hAnsi="Times New Roman" w:cs="Times New Roman"/>
                <w:b/>
                <w:color w:val="000000"/>
                <w:sz w:val="24"/>
                <w:szCs w:val="24"/>
                <w:lang w:eastAsia="ru-RU"/>
              </w:rPr>
            </w:pPr>
            <w:r w:rsidRPr="0045257C">
              <w:rPr>
                <w:rFonts w:ascii="Times New Roman" w:eastAsia="Times New Roman" w:hAnsi="Times New Roman" w:cs="Times New Roman"/>
                <w:b/>
                <w:color w:val="000000"/>
                <w:sz w:val="24"/>
                <w:szCs w:val="24"/>
                <w:lang w:eastAsia="ru-RU"/>
              </w:rPr>
              <w:t>Мемлекеттік кәсіпорындар, акцияларының (жарғылық капиталға қатысу үлестер</w:t>
            </w:r>
            <w:r w:rsidRPr="0045257C">
              <w:rPr>
                <w:rFonts w:ascii="Times New Roman" w:eastAsia="Times New Roman" w:hAnsi="Times New Roman" w:cs="Times New Roman"/>
                <w:b/>
                <w:color w:val="000000"/>
                <w:sz w:val="24"/>
                <w:szCs w:val="24"/>
                <w:lang w:val="en-US" w:eastAsia="ru-RU"/>
              </w:rPr>
              <w:t>i</w:t>
            </w:r>
            <w:r w:rsidRPr="0045257C">
              <w:rPr>
                <w:rFonts w:ascii="Times New Roman" w:eastAsia="Times New Roman" w:hAnsi="Times New Roman" w:cs="Times New Roman"/>
                <w:b/>
                <w:color w:val="000000"/>
                <w:sz w:val="24"/>
                <w:szCs w:val="24"/>
                <w:lang w:eastAsia="ru-RU"/>
              </w:rPr>
              <w:t>н</w:t>
            </w:r>
            <w:r w:rsidRPr="0045257C">
              <w:rPr>
                <w:rFonts w:ascii="Times New Roman" w:eastAsia="Times New Roman" w:hAnsi="Times New Roman" w:cs="Times New Roman"/>
                <w:b/>
                <w:color w:val="000000"/>
                <w:sz w:val="24"/>
                <w:szCs w:val="24"/>
                <w:lang w:val="en-US" w:eastAsia="ru-RU"/>
              </w:rPr>
              <w:t>i</w:t>
            </w:r>
            <w:r w:rsidRPr="0045257C">
              <w:rPr>
                <w:rFonts w:ascii="Times New Roman" w:eastAsia="Times New Roman" w:hAnsi="Times New Roman" w:cs="Times New Roman"/>
                <w:b/>
                <w:color w:val="000000"/>
                <w:sz w:val="24"/>
                <w:szCs w:val="24"/>
                <w:lang w:eastAsia="ru-RU"/>
              </w:rPr>
              <w:t>ң) елу пайызынан астамы мемлекетке тиесілі заңды тұлғалар және олармен үлестес тұлғалар жүзеге асыратын қызмет түрлерінің тізбесі</w:t>
            </w:r>
          </w:p>
        </w:tc>
      </w:tr>
      <w:tr w:rsidR="0069496F" w:rsidRPr="00F66338" w:rsidTr="00900E45">
        <w:tc>
          <w:tcPr>
            <w:tcW w:w="664" w:type="dxa"/>
          </w:tcPr>
          <w:p w:rsidR="0069496F" w:rsidRPr="00D816F1" w:rsidRDefault="009A2F3E" w:rsidP="00900E45">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t>1</w:t>
            </w:r>
          </w:p>
        </w:tc>
        <w:tc>
          <w:tcPr>
            <w:tcW w:w="1854" w:type="dxa"/>
          </w:tcPr>
          <w:p w:rsidR="00551DF0" w:rsidRPr="0045257C" w:rsidRDefault="0045257C" w:rsidP="00900E45">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5-баған</w:t>
            </w:r>
          </w:p>
          <w:p w:rsidR="0069496F" w:rsidRPr="0045257C" w:rsidRDefault="0045257C" w:rsidP="00900E45">
            <w:pPr>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color w:val="000000"/>
                <w:sz w:val="24"/>
                <w:szCs w:val="24"/>
                <w:lang w:val="kk-KZ" w:eastAsia="ru-RU"/>
              </w:rPr>
              <w:t>реттік нөмірі 270-жол</w:t>
            </w:r>
          </w:p>
        </w:tc>
        <w:tc>
          <w:tcPr>
            <w:tcW w:w="4425" w:type="dxa"/>
          </w:tcPr>
          <w:p w:rsidR="0069496F" w:rsidRPr="0045257C" w:rsidRDefault="0045257C" w:rsidP="00900E45">
            <w:pPr>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Жоқ</w:t>
            </w:r>
          </w:p>
        </w:tc>
        <w:tc>
          <w:tcPr>
            <w:tcW w:w="4567" w:type="dxa"/>
          </w:tcPr>
          <w:p w:rsidR="0069496F" w:rsidRPr="0045257C" w:rsidRDefault="0069496F" w:rsidP="0045257C">
            <w:pPr>
              <w:jc w:val="both"/>
              <w:rPr>
                <w:rFonts w:ascii="Times New Roman" w:eastAsia="Times New Roman" w:hAnsi="Times New Roman" w:cs="Times New Roman"/>
                <w:color w:val="000000"/>
                <w:sz w:val="24"/>
                <w:szCs w:val="24"/>
                <w:lang w:val="kk-KZ" w:eastAsia="ru-RU"/>
              </w:rPr>
            </w:pPr>
            <w:r w:rsidRPr="00D816F1">
              <w:rPr>
                <w:rFonts w:ascii="Times New Roman" w:eastAsia="Times New Roman" w:hAnsi="Times New Roman" w:cs="Times New Roman"/>
                <w:b/>
                <w:color w:val="000000"/>
                <w:sz w:val="24"/>
                <w:szCs w:val="24"/>
                <w:lang w:eastAsia="ru-RU"/>
              </w:rPr>
              <w:t xml:space="preserve">33) </w:t>
            </w:r>
            <w:r w:rsidR="0045257C">
              <w:rPr>
                <w:rFonts w:ascii="Times New Roman" w:eastAsia="Times New Roman" w:hAnsi="Times New Roman" w:cs="Times New Roman"/>
                <w:b/>
                <w:color w:val="000000"/>
                <w:sz w:val="24"/>
                <w:szCs w:val="24"/>
                <w:lang w:val="kk-KZ" w:eastAsia="ru-RU"/>
              </w:rPr>
              <w:t>«Экономикалық зерттеулер институты» акционерлік қоғамы</w:t>
            </w:r>
          </w:p>
        </w:tc>
        <w:tc>
          <w:tcPr>
            <w:tcW w:w="3482" w:type="dxa"/>
            <w:shd w:val="clear" w:color="auto" w:fill="auto"/>
          </w:tcPr>
          <w:p w:rsidR="00C4024E" w:rsidRDefault="00F66338" w:rsidP="001F3A73">
            <w:pPr>
              <w:jc w:val="both"/>
              <w:rPr>
                <w:rFonts w:ascii="Times New Roman" w:hAnsi="Times New Roman" w:cs="Times New Roman"/>
                <w:bCs/>
                <w:sz w:val="24"/>
                <w:szCs w:val="24"/>
                <w:lang w:val="kk-KZ"/>
              </w:rPr>
            </w:pPr>
            <w:r>
              <w:rPr>
                <w:rFonts w:ascii="Times New Roman" w:hAnsi="Times New Roman" w:cs="Times New Roman"/>
                <w:bCs/>
                <w:sz w:val="24"/>
                <w:szCs w:val="24"/>
                <w:lang w:val="kk-KZ"/>
              </w:rPr>
              <w:t>Бұл түзету қаржылық тұрақтылықты арттыру, табыс көздерін әртараптандыру, сондай-ақ «Экономикалық зерттеулер институты» акционерлік қоғамының әлеуетін неғұрлым толық пайдалану мақсатында енгізуліде.</w:t>
            </w:r>
          </w:p>
          <w:p w:rsidR="00F66338" w:rsidRPr="00F66338" w:rsidRDefault="00F66338" w:rsidP="001F3A73">
            <w:pPr>
              <w:jc w:val="both"/>
              <w:rPr>
                <w:rFonts w:ascii="Times New Roman" w:hAnsi="Times New Roman" w:cs="Times New Roman"/>
                <w:bCs/>
                <w:sz w:val="24"/>
                <w:szCs w:val="24"/>
                <w:lang w:val="kk-KZ"/>
              </w:rPr>
            </w:pPr>
            <w:r w:rsidRPr="00F66338">
              <w:rPr>
                <w:rFonts w:ascii="Times New Roman" w:hAnsi="Times New Roman" w:cs="Times New Roman"/>
                <w:bCs/>
                <w:sz w:val="24"/>
                <w:szCs w:val="24"/>
                <w:lang w:val="kk-KZ"/>
              </w:rPr>
              <w:t>Қазақстан Республикасы Бәсекелестікті қорғау және дамыту агенттігінің 2026 жылғы 8 сәуірдегі № 01-12/7954-ХР «</w:t>
            </w:r>
            <w:bookmarkStart w:id="0" w:name="_Hlk215564684"/>
            <w:r w:rsidRPr="00F66338">
              <w:rPr>
                <w:rFonts w:ascii="Times New Roman" w:hAnsi="Times New Roman" w:cs="Times New Roman"/>
                <w:bCs/>
                <w:sz w:val="24"/>
                <w:szCs w:val="24"/>
                <w:lang w:val="kk-KZ"/>
              </w:rPr>
              <w:t>Экономикалық зерттеулер институты</w:t>
            </w:r>
            <w:bookmarkEnd w:id="0"/>
            <w:r w:rsidRPr="00F66338">
              <w:rPr>
                <w:rFonts w:ascii="Times New Roman" w:hAnsi="Times New Roman" w:cs="Times New Roman"/>
                <w:bCs/>
                <w:sz w:val="24"/>
                <w:szCs w:val="24"/>
                <w:lang w:val="kk-KZ"/>
              </w:rPr>
              <w:t xml:space="preserve">» АҚ қызметінің қосымша түрлерін жүзеге асыруды жоспарлап </w:t>
            </w:r>
            <w:r w:rsidRPr="00F66338">
              <w:rPr>
                <w:rFonts w:ascii="Times New Roman" w:hAnsi="Times New Roman" w:cs="Times New Roman"/>
                <w:bCs/>
                <w:sz w:val="24"/>
                <w:szCs w:val="24"/>
                <w:lang w:val="kk-KZ"/>
              </w:rPr>
              <w:lastRenderedPageBreak/>
              <w:t>отырған тауар нарықтарына зерттеу жүргізу нәтижелері бойынша қорытындысы</w:t>
            </w:r>
            <w:r>
              <w:rPr>
                <w:rFonts w:ascii="Times New Roman" w:hAnsi="Times New Roman" w:cs="Times New Roman"/>
                <w:bCs/>
                <w:sz w:val="24"/>
                <w:szCs w:val="24"/>
                <w:lang w:val="kk-KZ"/>
              </w:rPr>
              <w:t xml:space="preserve"> негізінде</w:t>
            </w:r>
            <w:r w:rsidRPr="00F66338">
              <w:rPr>
                <w:rFonts w:ascii="Times New Roman" w:hAnsi="Times New Roman" w:cs="Times New Roman"/>
                <w:bCs/>
                <w:sz w:val="24"/>
                <w:szCs w:val="24"/>
                <w:lang w:val="kk-KZ"/>
              </w:rPr>
              <w:t>.</w:t>
            </w:r>
            <w:bookmarkStart w:id="1" w:name="_GoBack"/>
            <w:bookmarkEnd w:id="1"/>
          </w:p>
        </w:tc>
      </w:tr>
      <w:tr w:rsidR="005641FA" w:rsidRPr="008E74A7" w:rsidTr="00900E45">
        <w:tc>
          <w:tcPr>
            <w:tcW w:w="664" w:type="dxa"/>
          </w:tcPr>
          <w:p w:rsidR="005641FA" w:rsidRPr="00D816F1" w:rsidRDefault="009A2F3E" w:rsidP="00900E45">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lastRenderedPageBreak/>
              <w:t>2</w:t>
            </w:r>
          </w:p>
        </w:tc>
        <w:tc>
          <w:tcPr>
            <w:tcW w:w="1854" w:type="dxa"/>
          </w:tcPr>
          <w:p w:rsidR="0045257C" w:rsidRPr="0045257C" w:rsidRDefault="0045257C" w:rsidP="0045257C">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7</w:t>
            </w:r>
            <w:r>
              <w:rPr>
                <w:rFonts w:ascii="Times New Roman" w:eastAsia="Times New Roman" w:hAnsi="Times New Roman" w:cs="Times New Roman"/>
                <w:color w:val="000000"/>
                <w:sz w:val="24"/>
                <w:szCs w:val="24"/>
                <w:lang w:val="kk-KZ" w:eastAsia="ru-RU"/>
              </w:rPr>
              <w:t>-баған</w:t>
            </w:r>
          </w:p>
          <w:p w:rsidR="005641FA" w:rsidRPr="00D816F1" w:rsidRDefault="0045257C" w:rsidP="0045257C">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val="kk-KZ" w:eastAsia="ru-RU"/>
              </w:rPr>
              <w:t>реттік нөмірі 270-жол</w:t>
            </w:r>
          </w:p>
        </w:tc>
        <w:tc>
          <w:tcPr>
            <w:tcW w:w="4425" w:type="dxa"/>
          </w:tcPr>
          <w:p w:rsidR="005641FA" w:rsidRPr="0045257C" w:rsidRDefault="0045257C" w:rsidP="0045257C">
            <w:pPr>
              <w:jc w:val="both"/>
              <w:rPr>
                <w:rFonts w:ascii="Times New Roman" w:hAnsi="Times New Roman" w:cs="Times New Roman"/>
                <w:color w:val="000000"/>
                <w:sz w:val="24"/>
                <w:szCs w:val="24"/>
                <w:shd w:val="clear" w:color="auto" w:fill="FFFFFF"/>
                <w:lang w:val="kk-KZ"/>
              </w:rPr>
            </w:pPr>
            <w:r w:rsidRPr="0045257C">
              <w:rPr>
                <w:rFonts w:ascii="Times New Roman" w:hAnsi="Times New Roman" w:cs="Times New Roman"/>
                <w:color w:val="000000"/>
                <w:sz w:val="24"/>
                <w:szCs w:val="24"/>
                <w:shd w:val="clear" w:color="auto" w:fill="FFFFFF"/>
                <w:lang w:val="kk-KZ"/>
              </w:rPr>
              <w:t>үнемі, «Қазгидрогеология» ұлттық гидрогеологиялық қызметі» коммерциялық емес акционерлік қоғамына қатысты – 2030 жылғы 24 қазанға дейін, «KAZAKH INVEST» ұлттық компаниясы» акционерлік қоғамына қатысты – 3 жыл, «Qazcontent» акционерлік қоғамына қатысты – 3 жыл, Қазақстан Республикасы Көлік министрлігі Автомобиль жолдары комитетінің «Жол активтері сапасының ұлттық орталығы» шаруашылық жүргізу құқығындағы республикалық мемлекеттік кәсіпорнына қатысты – 2029 жылғы 30 сәуірге дейін</w:t>
            </w:r>
          </w:p>
        </w:tc>
        <w:tc>
          <w:tcPr>
            <w:tcW w:w="4567" w:type="dxa"/>
          </w:tcPr>
          <w:p w:rsidR="005641FA" w:rsidRPr="0045257C" w:rsidRDefault="0045257C" w:rsidP="005F39C3">
            <w:pPr>
              <w:jc w:val="both"/>
              <w:rPr>
                <w:rFonts w:ascii="Times New Roman" w:eastAsia="Times New Roman" w:hAnsi="Times New Roman" w:cs="Times New Roman"/>
                <w:color w:val="000000"/>
                <w:sz w:val="24"/>
                <w:szCs w:val="24"/>
                <w:lang w:val="kk-KZ" w:eastAsia="ru-RU"/>
              </w:rPr>
            </w:pPr>
            <w:r w:rsidRPr="0045257C">
              <w:rPr>
                <w:rFonts w:ascii="Times New Roman" w:hAnsi="Times New Roman" w:cs="Times New Roman"/>
                <w:color w:val="000000"/>
                <w:sz w:val="24"/>
                <w:szCs w:val="24"/>
                <w:shd w:val="clear" w:color="auto" w:fill="FFFFFF"/>
                <w:lang w:val="kk-KZ"/>
              </w:rPr>
              <w:t>үнемі, «Қазгидрогеология» ұлттық гидрогеологиялық қызметі» коммерциялық емес акционерлік қоғамына қатысты – 2030 жылғы 24 қазанға дейін, «KAZAKH INVEST» ұлттық компаниясы» акционерлік қоғамына қатысты – 3 жыл, «Qazcontent» акционерлік қоғамына қатысты – 3 жыл, Қазақстан Республикасы Көлік министрлігі Автомобиль жолдары комитетінің «Жол активтері сапасының ұлттық орталығы» шаруашылық жүргізу құқығындағы республикалық мемлекеттік кәсіпорнына қатысты – 2029 жылғы 30 сәуірге дейін</w:t>
            </w:r>
            <w:r w:rsidRPr="0045257C">
              <w:rPr>
                <w:rFonts w:ascii="Times New Roman" w:hAnsi="Times New Roman" w:cs="Times New Roman"/>
                <w:b/>
                <w:color w:val="000000"/>
                <w:sz w:val="24"/>
                <w:szCs w:val="24"/>
                <w:shd w:val="clear" w:color="auto" w:fill="FFFFFF"/>
                <w:lang w:val="kk-KZ"/>
              </w:rPr>
              <w:t>, «Экономикалық зерттеулер институты» акционерлік қоғамына қатысты – 3 жыл</w:t>
            </w:r>
          </w:p>
        </w:tc>
        <w:tc>
          <w:tcPr>
            <w:tcW w:w="3482" w:type="dxa"/>
            <w:shd w:val="clear" w:color="auto" w:fill="auto"/>
          </w:tcPr>
          <w:p w:rsidR="005641FA" w:rsidRPr="008E74A7" w:rsidRDefault="008E74A7" w:rsidP="00D5606D">
            <w:pPr>
              <w:jc w:val="both"/>
              <w:rPr>
                <w:rFonts w:ascii="Times New Roman" w:eastAsia="Times New Roman" w:hAnsi="Times New Roman" w:cs="Times New Roman"/>
                <w:color w:val="000000"/>
                <w:sz w:val="24"/>
                <w:szCs w:val="24"/>
                <w:lang w:val="kk-KZ" w:eastAsia="ru-RU"/>
              </w:rPr>
            </w:pPr>
            <w:r>
              <w:rPr>
                <w:rFonts w:ascii="Times New Roman" w:hAnsi="Times New Roman" w:cs="Times New Roman"/>
                <w:bCs/>
                <w:sz w:val="24"/>
                <w:szCs w:val="24"/>
                <w:lang w:val="kk-KZ"/>
              </w:rPr>
              <w:t>Негіздеме салыстырмалы кестенің 1-тармағында келтірілген.</w:t>
            </w:r>
          </w:p>
        </w:tc>
      </w:tr>
      <w:tr w:rsidR="0045257C" w:rsidRPr="008E74A7" w:rsidTr="00900E45">
        <w:tc>
          <w:tcPr>
            <w:tcW w:w="664" w:type="dxa"/>
          </w:tcPr>
          <w:p w:rsidR="0045257C" w:rsidRPr="00D816F1" w:rsidRDefault="0045257C" w:rsidP="0045257C">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t>3</w:t>
            </w:r>
          </w:p>
        </w:tc>
        <w:tc>
          <w:tcPr>
            <w:tcW w:w="1854" w:type="dxa"/>
          </w:tcPr>
          <w:p w:rsidR="0045257C" w:rsidRPr="0045257C" w:rsidRDefault="0045257C" w:rsidP="0045257C">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5-баған</w:t>
            </w:r>
          </w:p>
          <w:p w:rsidR="0045257C" w:rsidRPr="00D816F1" w:rsidRDefault="0045257C" w:rsidP="0045257C">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val="kk-KZ" w:eastAsia="ru-RU"/>
              </w:rPr>
              <w:t>реттік нө</w:t>
            </w:r>
            <w:r>
              <w:rPr>
                <w:rFonts w:ascii="Times New Roman" w:eastAsia="Times New Roman" w:hAnsi="Times New Roman" w:cs="Times New Roman"/>
                <w:color w:val="000000"/>
                <w:sz w:val="24"/>
                <w:szCs w:val="24"/>
                <w:lang w:val="kk-KZ" w:eastAsia="ru-RU"/>
              </w:rPr>
              <w:t>мірі 279</w:t>
            </w:r>
            <w:r>
              <w:rPr>
                <w:rFonts w:ascii="Times New Roman" w:eastAsia="Times New Roman" w:hAnsi="Times New Roman" w:cs="Times New Roman"/>
                <w:color w:val="000000"/>
                <w:sz w:val="24"/>
                <w:szCs w:val="24"/>
                <w:lang w:val="kk-KZ" w:eastAsia="ru-RU"/>
              </w:rPr>
              <w:t>-жол</w:t>
            </w:r>
          </w:p>
        </w:tc>
        <w:tc>
          <w:tcPr>
            <w:tcW w:w="4425" w:type="dxa"/>
          </w:tcPr>
          <w:p w:rsidR="0045257C" w:rsidRPr="0045257C" w:rsidRDefault="0045257C" w:rsidP="0045257C">
            <w:pPr>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Жоқ</w:t>
            </w:r>
          </w:p>
        </w:tc>
        <w:tc>
          <w:tcPr>
            <w:tcW w:w="4567" w:type="dxa"/>
          </w:tcPr>
          <w:p w:rsidR="0045257C" w:rsidRPr="0045257C" w:rsidRDefault="0045257C" w:rsidP="0045257C">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b/>
                <w:color w:val="000000"/>
                <w:sz w:val="24"/>
                <w:szCs w:val="24"/>
                <w:lang w:eastAsia="ru-RU"/>
              </w:rPr>
              <w:t>3</w:t>
            </w:r>
            <w:r>
              <w:rPr>
                <w:rFonts w:ascii="Times New Roman" w:eastAsia="Times New Roman" w:hAnsi="Times New Roman" w:cs="Times New Roman"/>
                <w:b/>
                <w:color w:val="000000"/>
                <w:sz w:val="24"/>
                <w:szCs w:val="24"/>
                <w:lang w:val="kk-KZ" w:eastAsia="ru-RU"/>
              </w:rPr>
              <w:t>1</w:t>
            </w:r>
            <w:r w:rsidRPr="00D816F1">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kk-KZ" w:eastAsia="ru-RU"/>
              </w:rPr>
              <w:t>«Экономикалық зерттеулер институты» акционерлік қоғамы</w:t>
            </w:r>
          </w:p>
        </w:tc>
        <w:tc>
          <w:tcPr>
            <w:tcW w:w="3482" w:type="dxa"/>
            <w:shd w:val="clear" w:color="auto" w:fill="auto"/>
          </w:tcPr>
          <w:p w:rsidR="0045257C" w:rsidRPr="008E74A7" w:rsidRDefault="008E74A7" w:rsidP="0045257C">
            <w:pPr>
              <w:jc w:val="both"/>
              <w:rPr>
                <w:rFonts w:ascii="Times New Roman" w:hAnsi="Times New Roman" w:cs="Times New Roman"/>
                <w:bCs/>
                <w:sz w:val="24"/>
                <w:szCs w:val="24"/>
                <w:lang w:val="kk-KZ"/>
              </w:rPr>
            </w:pPr>
            <w:r>
              <w:rPr>
                <w:rFonts w:ascii="Times New Roman" w:hAnsi="Times New Roman" w:cs="Times New Roman"/>
                <w:bCs/>
                <w:sz w:val="24"/>
                <w:szCs w:val="24"/>
                <w:lang w:val="kk-KZ"/>
              </w:rPr>
              <w:t>Негіздеме салыстырмалы кестенің 1-тармағында келтірілген.</w:t>
            </w:r>
          </w:p>
        </w:tc>
      </w:tr>
      <w:tr w:rsidR="005641FA" w:rsidRPr="00D816F1" w:rsidTr="00900E45">
        <w:tc>
          <w:tcPr>
            <w:tcW w:w="664" w:type="dxa"/>
          </w:tcPr>
          <w:p w:rsidR="005641FA" w:rsidRPr="00D816F1" w:rsidRDefault="009A2F3E" w:rsidP="00900E45">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t>4</w:t>
            </w:r>
          </w:p>
        </w:tc>
        <w:tc>
          <w:tcPr>
            <w:tcW w:w="1854" w:type="dxa"/>
          </w:tcPr>
          <w:p w:rsidR="0045257C" w:rsidRPr="0045257C" w:rsidRDefault="0045257C" w:rsidP="0045257C">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7</w:t>
            </w:r>
            <w:r>
              <w:rPr>
                <w:rFonts w:ascii="Times New Roman" w:eastAsia="Times New Roman" w:hAnsi="Times New Roman" w:cs="Times New Roman"/>
                <w:color w:val="000000"/>
                <w:sz w:val="24"/>
                <w:szCs w:val="24"/>
                <w:lang w:val="kk-KZ" w:eastAsia="ru-RU"/>
              </w:rPr>
              <w:t>-баған</w:t>
            </w:r>
          </w:p>
          <w:p w:rsidR="005641FA" w:rsidRPr="00D816F1" w:rsidRDefault="0045257C" w:rsidP="0045257C">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реттік нө</w:t>
            </w:r>
            <w:r>
              <w:rPr>
                <w:rFonts w:ascii="Times New Roman" w:eastAsia="Times New Roman" w:hAnsi="Times New Roman" w:cs="Times New Roman"/>
                <w:color w:val="000000"/>
                <w:sz w:val="24"/>
                <w:szCs w:val="24"/>
                <w:lang w:val="kk-KZ" w:eastAsia="ru-RU"/>
              </w:rPr>
              <w:t>мірі 279</w:t>
            </w:r>
            <w:r>
              <w:rPr>
                <w:rFonts w:ascii="Times New Roman" w:eastAsia="Times New Roman" w:hAnsi="Times New Roman" w:cs="Times New Roman"/>
                <w:color w:val="000000"/>
                <w:sz w:val="24"/>
                <w:szCs w:val="24"/>
                <w:lang w:val="kk-KZ" w:eastAsia="ru-RU"/>
              </w:rPr>
              <w:t>-жол</w:t>
            </w:r>
          </w:p>
        </w:tc>
        <w:tc>
          <w:tcPr>
            <w:tcW w:w="4425" w:type="dxa"/>
          </w:tcPr>
          <w:p w:rsidR="005641FA" w:rsidRPr="00D816F1" w:rsidRDefault="0045257C" w:rsidP="0045257C">
            <w:pPr>
              <w:jc w:val="both"/>
              <w:rPr>
                <w:rFonts w:ascii="Times New Roman" w:eastAsia="Times New Roman" w:hAnsi="Times New Roman" w:cs="Times New Roman"/>
                <w:color w:val="000000"/>
                <w:sz w:val="24"/>
                <w:szCs w:val="24"/>
                <w:lang w:eastAsia="ru-RU"/>
              </w:rPr>
            </w:pPr>
            <w:r w:rsidRPr="0045257C">
              <w:rPr>
                <w:rFonts w:ascii="Times New Roman" w:hAnsi="Times New Roman" w:cs="Times New Roman"/>
                <w:color w:val="000000"/>
                <w:sz w:val="24"/>
                <w:szCs w:val="24"/>
                <w:shd w:val="clear" w:color="auto" w:fill="FFFFFF"/>
                <w:lang w:val="kk-KZ"/>
              </w:rPr>
              <w:t xml:space="preserve">үнемі, «Digital Silk Road Company» жауапкершілігі шектеулі серіктестігіне қатысты – 2029 жылғы 27 шілдеге дейін, «KAZAKH INVEST» ұлттық компаниясы» акционерлік қоғамына қатысты – 3 жыл, «Ұлттық тестілеу орталығы» шаруашылық жүргізу құқығындағы республикалық мемлекеттік кәсіпорнына қатысты – </w:t>
            </w:r>
            <w:r w:rsidRPr="0045257C">
              <w:rPr>
                <w:rFonts w:ascii="Times New Roman" w:hAnsi="Times New Roman" w:cs="Times New Roman"/>
                <w:color w:val="000000"/>
                <w:sz w:val="24"/>
                <w:szCs w:val="24"/>
                <w:shd w:val="clear" w:color="auto" w:fill="FFFFFF"/>
                <w:lang w:val="kk-KZ"/>
              </w:rPr>
              <w:lastRenderedPageBreak/>
              <w:t>2030 жылғы 11 тамызға дейін</w:t>
            </w:r>
          </w:p>
        </w:tc>
        <w:tc>
          <w:tcPr>
            <w:tcW w:w="4567" w:type="dxa"/>
          </w:tcPr>
          <w:p w:rsidR="005641FA" w:rsidRPr="00D816F1" w:rsidRDefault="0045257C" w:rsidP="005F39C3">
            <w:pPr>
              <w:jc w:val="both"/>
              <w:rPr>
                <w:rFonts w:ascii="Times New Roman" w:eastAsia="Times New Roman" w:hAnsi="Times New Roman" w:cs="Times New Roman"/>
                <w:color w:val="000000"/>
                <w:sz w:val="24"/>
                <w:szCs w:val="24"/>
                <w:lang w:eastAsia="ru-RU"/>
              </w:rPr>
            </w:pPr>
            <w:r w:rsidRPr="0045257C">
              <w:rPr>
                <w:rFonts w:ascii="Times New Roman" w:hAnsi="Times New Roman" w:cs="Times New Roman"/>
                <w:color w:val="000000"/>
                <w:sz w:val="24"/>
                <w:szCs w:val="24"/>
                <w:shd w:val="clear" w:color="auto" w:fill="FFFFFF"/>
                <w:lang w:val="kk-KZ"/>
              </w:rPr>
              <w:lastRenderedPageBreak/>
              <w:t xml:space="preserve">үнемі, «Digital Silk Road Company» жауапкершілігі шектеулі серіктестігіне қатысты – 2029 жылғы 27 шілдеге дейін, «KAZAKH INVEST» ұлттық компаниясы» акционерлік қоғамына қатысты – 3 жыл, «Ұлттық тестілеу орталығы» шаруашылық жүргізу құқығындағы республикалық мемлекеттік кәсіпорнына қатысты – 2030 жылғы 11 </w:t>
            </w:r>
            <w:r w:rsidRPr="0045257C">
              <w:rPr>
                <w:rFonts w:ascii="Times New Roman" w:hAnsi="Times New Roman" w:cs="Times New Roman"/>
                <w:color w:val="000000"/>
                <w:sz w:val="24"/>
                <w:szCs w:val="24"/>
                <w:shd w:val="clear" w:color="auto" w:fill="FFFFFF"/>
                <w:lang w:val="kk-KZ"/>
              </w:rPr>
              <w:lastRenderedPageBreak/>
              <w:t>тамызға дейін</w:t>
            </w:r>
            <w:r w:rsidRPr="0045257C">
              <w:rPr>
                <w:rFonts w:ascii="Times New Roman" w:hAnsi="Times New Roman" w:cs="Times New Roman"/>
                <w:b/>
                <w:color w:val="000000"/>
                <w:sz w:val="24"/>
                <w:szCs w:val="24"/>
                <w:shd w:val="clear" w:color="auto" w:fill="FFFFFF"/>
                <w:lang w:val="kk-KZ"/>
              </w:rPr>
              <w:t>, «Экономикалық зерттеулер институты» акционерлік қоғамына қатысты – 3 жыл</w:t>
            </w:r>
          </w:p>
        </w:tc>
        <w:tc>
          <w:tcPr>
            <w:tcW w:w="3482" w:type="dxa"/>
            <w:shd w:val="clear" w:color="auto" w:fill="auto"/>
          </w:tcPr>
          <w:p w:rsidR="005641FA" w:rsidRPr="00D816F1" w:rsidRDefault="008E74A7" w:rsidP="00D5606D">
            <w:pPr>
              <w:jc w:val="both"/>
              <w:rPr>
                <w:rFonts w:ascii="Times New Roman" w:hAnsi="Times New Roman" w:cs="Times New Roman"/>
                <w:bCs/>
                <w:sz w:val="24"/>
                <w:szCs w:val="24"/>
              </w:rPr>
            </w:pPr>
            <w:r>
              <w:rPr>
                <w:rFonts w:ascii="Times New Roman" w:hAnsi="Times New Roman" w:cs="Times New Roman"/>
                <w:bCs/>
                <w:sz w:val="24"/>
                <w:szCs w:val="24"/>
                <w:lang w:val="kk-KZ"/>
              </w:rPr>
              <w:lastRenderedPageBreak/>
              <w:t>Негіздеме салыстырмалы кестенің 1-тармағында келтірілген.</w:t>
            </w:r>
          </w:p>
        </w:tc>
      </w:tr>
      <w:tr w:rsidR="0045257C" w:rsidRPr="008E74A7" w:rsidTr="00900E45">
        <w:tc>
          <w:tcPr>
            <w:tcW w:w="664" w:type="dxa"/>
          </w:tcPr>
          <w:p w:rsidR="0045257C" w:rsidRPr="00D816F1" w:rsidRDefault="0045257C" w:rsidP="0045257C">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lastRenderedPageBreak/>
              <w:t>5</w:t>
            </w:r>
          </w:p>
        </w:tc>
        <w:tc>
          <w:tcPr>
            <w:tcW w:w="1854" w:type="dxa"/>
          </w:tcPr>
          <w:p w:rsidR="008E74A7" w:rsidRPr="0045257C" w:rsidRDefault="008E74A7" w:rsidP="008E74A7">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5-баған</w:t>
            </w:r>
          </w:p>
          <w:p w:rsidR="0045257C" w:rsidRPr="00D816F1" w:rsidRDefault="008E74A7" w:rsidP="008E74A7">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val="kk-KZ" w:eastAsia="ru-RU"/>
              </w:rPr>
              <w:t>реттік нө</w:t>
            </w:r>
            <w:r>
              <w:rPr>
                <w:rFonts w:ascii="Times New Roman" w:eastAsia="Times New Roman" w:hAnsi="Times New Roman" w:cs="Times New Roman"/>
                <w:color w:val="000000"/>
                <w:sz w:val="24"/>
                <w:szCs w:val="24"/>
                <w:lang w:val="kk-KZ" w:eastAsia="ru-RU"/>
              </w:rPr>
              <w:t>мірі 33</w:t>
            </w:r>
            <w:r>
              <w:rPr>
                <w:rFonts w:ascii="Times New Roman" w:eastAsia="Times New Roman" w:hAnsi="Times New Roman" w:cs="Times New Roman"/>
                <w:color w:val="000000"/>
                <w:sz w:val="24"/>
                <w:szCs w:val="24"/>
                <w:lang w:val="kk-KZ" w:eastAsia="ru-RU"/>
              </w:rPr>
              <w:t>9-жол</w:t>
            </w:r>
          </w:p>
        </w:tc>
        <w:tc>
          <w:tcPr>
            <w:tcW w:w="4425" w:type="dxa"/>
          </w:tcPr>
          <w:p w:rsidR="0045257C" w:rsidRPr="0045257C" w:rsidRDefault="0045257C" w:rsidP="0045257C">
            <w:pPr>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Жоқ</w:t>
            </w:r>
          </w:p>
        </w:tc>
        <w:tc>
          <w:tcPr>
            <w:tcW w:w="4567" w:type="dxa"/>
          </w:tcPr>
          <w:p w:rsidR="0045257C" w:rsidRPr="0045257C" w:rsidRDefault="0045257C" w:rsidP="0045257C">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b/>
                <w:color w:val="000000"/>
                <w:sz w:val="24"/>
                <w:szCs w:val="24"/>
                <w:lang w:val="kk-KZ" w:eastAsia="ru-RU"/>
              </w:rPr>
              <w:t>4</w:t>
            </w:r>
            <w:r w:rsidRPr="00D816F1">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kk-KZ" w:eastAsia="ru-RU"/>
              </w:rPr>
              <w:t>«Экономикалық зерттеулер институты» акционерлік қоғамы</w:t>
            </w:r>
          </w:p>
        </w:tc>
        <w:tc>
          <w:tcPr>
            <w:tcW w:w="3482" w:type="dxa"/>
            <w:shd w:val="clear" w:color="auto" w:fill="auto"/>
          </w:tcPr>
          <w:p w:rsidR="0045257C" w:rsidRPr="008E74A7" w:rsidRDefault="008E74A7" w:rsidP="0045257C">
            <w:pPr>
              <w:jc w:val="both"/>
              <w:rPr>
                <w:rFonts w:ascii="Times New Roman" w:hAnsi="Times New Roman" w:cs="Times New Roman"/>
                <w:bCs/>
                <w:sz w:val="24"/>
                <w:szCs w:val="24"/>
                <w:lang w:val="kk-KZ"/>
              </w:rPr>
            </w:pPr>
            <w:r>
              <w:rPr>
                <w:rFonts w:ascii="Times New Roman" w:hAnsi="Times New Roman" w:cs="Times New Roman"/>
                <w:bCs/>
                <w:sz w:val="24"/>
                <w:szCs w:val="24"/>
                <w:lang w:val="kk-KZ"/>
              </w:rPr>
              <w:t>Негіздеме салыстырмалы кестенің 1-тармағында келтірілген.</w:t>
            </w:r>
          </w:p>
        </w:tc>
      </w:tr>
      <w:tr w:rsidR="000120A4" w:rsidRPr="00D816F1" w:rsidTr="00900E45">
        <w:tc>
          <w:tcPr>
            <w:tcW w:w="664" w:type="dxa"/>
          </w:tcPr>
          <w:p w:rsidR="000120A4" w:rsidRPr="00D816F1" w:rsidRDefault="009A2F3E" w:rsidP="00900E45">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t>6</w:t>
            </w:r>
          </w:p>
        </w:tc>
        <w:tc>
          <w:tcPr>
            <w:tcW w:w="1854" w:type="dxa"/>
          </w:tcPr>
          <w:p w:rsidR="008E74A7" w:rsidRPr="0045257C" w:rsidRDefault="008E74A7" w:rsidP="008E74A7">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7</w:t>
            </w:r>
            <w:r>
              <w:rPr>
                <w:rFonts w:ascii="Times New Roman" w:eastAsia="Times New Roman" w:hAnsi="Times New Roman" w:cs="Times New Roman"/>
                <w:color w:val="000000"/>
                <w:sz w:val="24"/>
                <w:szCs w:val="24"/>
                <w:lang w:val="kk-KZ" w:eastAsia="ru-RU"/>
              </w:rPr>
              <w:t>-баған</w:t>
            </w:r>
          </w:p>
          <w:p w:rsidR="000120A4" w:rsidRPr="00D816F1" w:rsidRDefault="008E74A7" w:rsidP="008E74A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 xml:space="preserve">реттік нөмірі </w:t>
            </w:r>
            <w:r>
              <w:rPr>
                <w:rFonts w:ascii="Times New Roman" w:eastAsia="Times New Roman" w:hAnsi="Times New Roman" w:cs="Times New Roman"/>
                <w:color w:val="000000"/>
                <w:sz w:val="24"/>
                <w:szCs w:val="24"/>
                <w:lang w:val="kk-KZ" w:eastAsia="ru-RU"/>
              </w:rPr>
              <w:t>33</w:t>
            </w:r>
            <w:r>
              <w:rPr>
                <w:rFonts w:ascii="Times New Roman" w:eastAsia="Times New Roman" w:hAnsi="Times New Roman" w:cs="Times New Roman"/>
                <w:color w:val="000000"/>
                <w:sz w:val="24"/>
                <w:szCs w:val="24"/>
                <w:lang w:val="kk-KZ" w:eastAsia="ru-RU"/>
              </w:rPr>
              <w:t>9-жол</w:t>
            </w:r>
          </w:p>
        </w:tc>
        <w:tc>
          <w:tcPr>
            <w:tcW w:w="4425" w:type="dxa"/>
          </w:tcPr>
          <w:p w:rsidR="000120A4" w:rsidRPr="00D816F1" w:rsidRDefault="0045257C" w:rsidP="005202CC">
            <w:pPr>
              <w:jc w:val="center"/>
              <w:rPr>
                <w:rFonts w:ascii="Times New Roman" w:hAnsi="Times New Roman" w:cs="Times New Roman"/>
                <w:color w:val="000000"/>
                <w:sz w:val="24"/>
                <w:szCs w:val="24"/>
                <w:shd w:val="clear" w:color="auto" w:fill="FFFFFF"/>
              </w:rPr>
            </w:pPr>
            <w:r w:rsidRPr="0045257C">
              <w:rPr>
                <w:rFonts w:ascii="Times New Roman" w:eastAsia="Times New Roman" w:hAnsi="Times New Roman" w:cs="Times New Roman"/>
                <w:color w:val="000000"/>
                <w:sz w:val="24"/>
                <w:szCs w:val="24"/>
                <w:lang w:val="kk-KZ" w:eastAsia="ru-RU"/>
              </w:rPr>
              <w:t>үнемі</w:t>
            </w:r>
          </w:p>
        </w:tc>
        <w:tc>
          <w:tcPr>
            <w:tcW w:w="4567" w:type="dxa"/>
          </w:tcPr>
          <w:p w:rsidR="000120A4" w:rsidRPr="00D816F1" w:rsidRDefault="0045257C" w:rsidP="005F39C3">
            <w:pPr>
              <w:jc w:val="both"/>
              <w:rPr>
                <w:rFonts w:ascii="Times New Roman" w:eastAsia="Times New Roman" w:hAnsi="Times New Roman" w:cs="Times New Roman"/>
                <w:color w:val="000000"/>
                <w:sz w:val="24"/>
                <w:szCs w:val="24"/>
                <w:lang w:eastAsia="ru-RU"/>
              </w:rPr>
            </w:pPr>
            <w:r w:rsidRPr="0045257C">
              <w:rPr>
                <w:rFonts w:ascii="Times New Roman" w:eastAsia="Times New Roman" w:hAnsi="Times New Roman" w:cs="Times New Roman"/>
                <w:color w:val="000000"/>
                <w:sz w:val="24"/>
                <w:szCs w:val="24"/>
                <w:lang w:val="kk-KZ" w:eastAsia="ru-RU"/>
              </w:rPr>
              <w:t>үнемі</w:t>
            </w:r>
            <w:r w:rsidRPr="0045257C">
              <w:rPr>
                <w:rFonts w:ascii="Times New Roman" w:eastAsia="Times New Roman" w:hAnsi="Times New Roman" w:cs="Times New Roman"/>
                <w:b/>
                <w:color w:val="000000"/>
                <w:sz w:val="24"/>
                <w:szCs w:val="24"/>
                <w:lang w:val="kk-KZ" w:eastAsia="ru-RU"/>
              </w:rPr>
              <w:t>, «Экономикалық зерттеулер институты» акционерлік қоғамына қатысты – 3 жыл</w:t>
            </w:r>
          </w:p>
        </w:tc>
        <w:tc>
          <w:tcPr>
            <w:tcW w:w="3482" w:type="dxa"/>
            <w:shd w:val="clear" w:color="auto" w:fill="auto"/>
          </w:tcPr>
          <w:p w:rsidR="000120A4" w:rsidRPr="00D816F1" w:rsidRDefault="008E74A7" w:rsidP="00BC0819">
            <w:pPr>
              <w:jc w:val="both"/>
              <w:rPr>
                <w:rFonts w:ascii="Times New Roman" w:hAnsi="Times New Roman" w:cs="Times New Roman"/>
                <w:bCs/>
                <w:sz w:val="24"/>
                <w:szCs w:val="24"/>
              </w:rPr>
            </w:pPr>
            <w:r>
              <w:rPr>
                <w:rFonts w:ascii="Times New Roman" w:hAnsi="Times New Roman" w:cs="Times New Roman"/>
                <w:bCs/>
                <w:sz w:val="24"/>
                <w:szCs w:val="24"/>
                <w:lang w:val="kk-KZ"/>
              </w:rPr>
              <w:t>Негіздеме салыстырмалы кестенің 1-тармағында келтірілген.</w:t>
            </w:r>
          </w:p>
        </w:tc>
      </w:tr>
      <w:tr w:rsidR="0045257C" w:rsidRPr="008E74A7" w:rsidTr="00900E45">
        <w:tc>
          <w:tcPr>
            <w:tcW w:w="664" w:type="dxa"/>
          </w:tcPr>
          <w:p w:rsidR="0045257C" w:rsidRPr="00D816F1" w:rsidRDefault="0045257C" w:rsidP="0045257C">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t>7</w:t>
            </w:r>
          </w:p>
        </w:tc>
        <w:tc>
          <w:tcPr>
            <w:tcW w:w="1854" w:type="dxa"/>
          </w:tcPr>
          <w:p w:rsidR="008E74A7" w:rsidRPr="0045257C" w:rsidRDefault="008E74A7" w:rsidP="008E74A7">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5-баған</w:t>
            </w:r>
          </w:p>
          <w:p w:rsidR="0045257C" w:rsidRPr="00D816F1" w:rsidRDefault="008E74A7" w:rsidP="008E74A7">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val="kk-KZ" w:eastAsia="ru-RU"/>
              </w:rPr>
              <w:t>реттік нө</w:t>
            </w:r>
            <w:r>
              <w:rPr>
                <w:rFonts w:ascii="Times New Roman" w:eastAsia="Times New Roman" w:hAnsi="Times New Roman" w:cs="Times New Roman"/>
                <w:color w:val="000000"/>
                <w:sz w:val="24"/>
                <w:szCs w:val="24"/>
                <w:lang w:val="kk-KZ" w:eastAsia="ru-RU"/>
              </w:rPr>
              <w:t>мірі 347</w:t>
            </w:r>
            <w:r>
              <w:rPr>
                <w:rFonts w:ascii="Times New Roman" w:eastAsia="Times New Roman" w:hAnsi="Times New Roman" w:cs="Times New Roman"/>
                <w:color w:val="000000"/>
                <w:sz w:val="24"/>
                <w:szCs w:val="24"/>
                <w:lang w:val="kk-KZ" w:eastAsia="ru-RU"/>
              </w:rPr>
              <w:t>-жол</w:t>
            </w:r>
          </w:p>
        </w:tc>
        <w:tc>
          <w:tcPr>
            <w:tcW w:w="4425" w:type="dxa"/>
          </w:tcPr>
          <w:p w:rsidR="0045257C" w:rsidRPr="0045257C" w:rsidRDefault="0045257C" w:rsidP="0045257C">
            <w:pPr>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Жоқ</w:t>
            </w:r>
          </w:p>
        </w:tc>
        <w:tc>
          <w:tcPr>
            <w:tcW w:w="4567" w:type="dxa"/>
          </w:tcPr>
          <w:p w:rsidR="0045257C" w:rsidRPr="0045257C" w:rsidRDefault="0045257C" w:rsidP="0045257C">
            <w:pPr>
              <w:jc w:val="both"/>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b/>
                <w:color w:val="000000"/>
                <w:sz w:val="24"/>
                <w:szCs w:val="24"/>
                <w:lang w:val="kk-KZ" w:eastAsia="ru-RU"/>
              </w:rPr>
              <w:t>49</w:t>
            </w:r>
            <w:r w:rsidRPr="00D816F1">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kk-KZ" w:eastAsia="ru-RU"/>
              </w:rPr>
              <w:t>«Экономикалық зерттеулер институты» акционерлік қоғамы</w:t>
            </w:r>
          </w:p>
        </w:tc>
        <w:tc>
          <w:tcPr>
            <w:tcW w:w="3482" w:type="dxa"/>
            <w:shd w:val="clear" w:color="auto" w:fill="auto"/>
          </w:tcPr>
          <w:p w:rsidR="0045257C" w:rsidRPr="008E74A7" w:rsidRDefault="008E74A7" w:rsidP="0045257C">
            <w:pPr>
              <w:jc w:val="both"/>
              <w:rPr>
                <w:rFonts w:ascii="Times New Roman" w:hAnsi="Times New Roman" w:cs="Times New Roman"/>
                <w:bCs/>
                <w:sz w:val="24"/>
                <w:szCs w:val="24"/>
                <w:lang w:val="kk-KZ"/>
              </w:rPr>
            </w:pPr>
            <w:r>
              <w:rPr>
                <w:rFonts w:ascii="Times New Roman" w:hAnsi="Times New Roman" w:cs="Times New Roman"/>
                <w:bCs/>
                <w:sz w:val="24"/>
                <w:szCs w:val="24"/>
                <w:lang w:val="kk-KZ"/>
              </w:rPr>
              <w:t>Негіздеме салыстырмалы кестенің 1-тармағында келтірілген.</w:t>
            </w:r>
          </w:p>
        </w:tc>
      </w:tr>
      <w:tr w:rsidR="009A2F3E" w:rsidRPr="00D816F1" w:rsidTr="00900E45">
        <w:tc>
          <w:tcPr>
            <w:tcW w:w="664" w:type="dxa"/>
          </w:tcPr>
          <w:p w:rsidR="009A2F3E" w:rsidRPr="00D816F1" w:rsidRDefault="009A2F3E" w:rsidP="00900E45">
            <w:pPr>
              <w:jc w:val="center"/>
              <w:rPr>
                <w:rFonts w:ascii="Times New Roman" w:eastAsia="Times New Roman" w:hAnsi="Times New Roman" w:cs="Times New Roman"/>
                <w:color w:val="000000"/>
                <w:sz w:val="24"/>
                <w:szCs w:val="24"/>
                <w:lang w:eastAsia="ru-RU"/>
              </w:rPr>
            </w:pPr>
            <w:r w:rsidRPr="00D816F1">
              <w:rPr>
                <w:rFonts w:ascii="Times New Roman" w:eastAsia="Times New Roman" w:hAnsi="Times New Roman" w:cs="Times New Roman"/>
                <w:color w:val="000000"/>
                <w:sz w:val="24"/>
                <w:szCs w:val="24"/>
                <w:lang w:eastAsia="ru-RU"/>
              </w:rPr>
              <w:t>8</w:t>
            </w:r>
          </w:p>
        </w:tc>
        <w:tc>
          <w:tcPr>
            <w:tcW w:w="1854" w:type="dxa"/>
          </w:tcPr>
          <w:p w:rsidR="008E74A7" w:rsidRPr="0045257C" w:rsidRDefault="008E74A7" w:rsidP="008E74A7">
            <w:pPr>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7</w:t>
            </w:r>
            <w:r>
              <w:rPr>
                <w:rFonts w:ascii="Times New Roman" w:eastAsia="Times New Roman" w:hAnsi="Times New Roman" w:cs="Times New Roman"/>
                <w:color w:val="000000"/>
                <w:sz w:val="24"/>
                <w:szCs w:val="24"/>
                <w:lang w:val="kk-KZ" w:eastAsia="ru-RU"/>
              </w:rPr>
              <w:t>-баған</w:t>
            </w:r>
          </w:p>
          <w:p w:rsidR="009A2F3E" w:rsidRPr="00D816F1" w:rsidRDefault="008E74A7" w:rsidP="008E74A7">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kk-KZ" w:eastAsia="ru-RU"/>
              </w:rPr>
              <w:t>реттік нөмірі 347-жол</w:t>
            </w:r>
          </w:p>
        </w:tc>
        <w:tc>
          <w:tcPr>
            <w:tcW w:w="4425" w:type="dxa"/>
          </w:tcPr>
          <w:p w:rsidR="009A2F3E" w:rsidRPr="00D816F1" w:rsidRDefault="0045257C" w:rsidP="0045257C">
            <w:pPr>
              <w:jc w:val="both"/>
              <w:rPr>
                <w:rFonts w:ascii="Times New Roman" w:hAnsi="Times New Roman" w:cs="Times New Roman"/>
                <w:color w:val="000000"/>
                <w:sz w:val="24"/>
                <w:szCs w:val="24"/>
                <w:shd w:val="clear" w:color="auto" w:fill="FFFFFF"/>
              </w:rPr>
            </w:pPr>
            <w:r w:rsidRPr="0045257C">
              <w:rPr>
                <w:rFonts w:ascii="Times New Roman" w:hAnsi="Times New Roman" w:cs="Times New Roman"/>
                <w:color w:val="000000"/>
                <w:sz w:val="24"/>
                <w:szCs w:val="24"/>
                <w:shd w:val="clear" w:color="auto" w:fill="FFFFFF"/>
                <w:lang w:val="kk-KZ"/>
              </w:rPr>
              <w:t>үнемі, Астана қаласының Жол қозғалысын ұйымдастыру орталығы» жауапкершілігі шектеулі серіктестігіне қатысты – 2030 жылғы 15 тамызға дейін</w:t>
            </w:r>
          </w:p>
        </w:tc>
        <w:tc>
          <w:tcPr>
            <w:tcW w:w="4567" w:type="dxa"/>
          </w:tcPr>
          <w:p w:rsidR="009A2F3E" w:rsidRPr="00D816F1" w:rsidRDefault="0045257C" w:rsidP="005F39C3">
            <w:pPr>
              <w:jc w:val="both"/>
              <w:rPr>
                <w:rFonts w:ascii="Times New Roman" w:eastAsia="Times New Roman" w:hAnsi="Times New Roman" w:cs="Times New Roman"/>
                <w:color w:val="000000"/>
                <w:sz w:val="24"/>
                <w:szCs w:val="24"/>
                <w:lang w:eastAsia="ru-RU"/>
              </w:rPr>
            </w:pPr>
            <w:r w:rsidRPr="0045257C">
              <w:rPr>
                <w:rFonts w:ascii="Times New Roman" w:hAnsi="Times New Roman" w:cs="Times New Roman"/>
                <w:color w:val="000000"/>
                <w:sz w:val="24"/>
                <w:szCs w:val="24"/>
                <w:shd w:val="clear" w:color="auto" w:fill="FFFFFF"/>
                <w:lang w:val="kk-KZ"/>
              </w:rPr>
              <w:t>үнемі, Астана қаласының Жол қозғалысын ұйымдастыру орталығы» жауапкершілігі шектеулі серіктестігіне қатысты – 2030 жылғы 15 тамызға дейін</w:t>
            </w:r>
            <w:r w:rsidRPr="0045257C">
              <w:rPr>
                <w:rFonts w:ascii="Times New Roman" w:hAnsi="Times New Roman" w:cs="Times New Roman"/>
                <w:b/>
                <w:color w:val="000000"/>
                <w:sz w:val="24"/>
                <w:szCs w:val="24"/>
                <w:shd w:val="clear" w:color="auto" w:fill="FFFFFF"/>
                <w:lang w:val="kk-KZ"/>
              </w:rPr>
              <w:t>, «Экономикалық зерттеулер институты» акционерлік қоғамына қатысты – 3 жыл</w:t>
            </w:r>
          </w:p>
        </w:tc>
        <w:tc>
          <w:tcPr>
            <w:tcW w:w="3482" w:type="dxa"/>
            <w:shd w:val="clear" w:color="auto" w:fill="auto"/>
          </w:tcPr>
          <w:p w:rsidR="009A2F3E" w:rsidRPr="00D816F1" w:rsidRDefault="008E74A7" w:rsidP="00FC083E">
            <w:pPr>
              <w:jc w:val="both"/>
              <w:rPr>
                <w:rFonts w:ascii="Times New Roman" w:hAnsi="Times New Roman" w:cs="Times New Roman"/>
                <w:bCs/>
                <w:sz w:val="24"/>
                <w:szCs w:val="24"/>
              </w:rPr>
            </w:pPr>
            <w:r>
              <w:rPr>
                <w:rFonts w:ascii="Times New Roman" w:hAnsi="Times New Roman" w:cs="Times New Roman"/>
                <w:bCs/>
                <w:sz w:val="24"/>
                <w:szCs w:val="24"/>
                <w:lang w:val="kk-KZ"/>
              </w:rPr>
              <w:t>Негіздеме салыстырмалы кестенің 1-тармағында келтірілген.</w:t>
            </w:r>
          </w:p>
        </w:tc>
      </w:tr>
    </w:tbl>
    <w:p w:rsidR="001676E4" w:rsidRDefault="001676E4" w:rsidP="001676E4">
      <w:pPr>
        <w:pStyle w:val="Style16"/>
        <w:tabs>
          <w:tab w:val="left" w:pos="0"/>
          <w:tab w:val="left" w:pos="884"/>
        </w:tabs>
        <w:spacing w:line="240" w:lineRule="auto"/>
        <w:ind w:left="34" w:firstLine="111"/>
        <w:rPr>
          <w:rStyle w:val="FontStyle83"/>
          <w:b/>
          <w:noProof/>
          <w:sz w:val="22"/>
          <w:szCs w:val="22"/>
        </w:rPr>
      </w:pPr>
    </w:p>
    <w:sectPr w:rsidR="001676E4" w:rsidSect="006918D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63B" w:rsidRDefault="00BE463B" w:rsidP="00FB1918">
      <w:pPr>
        <w:spacing w:after="0" w:line="240" w:lineRule="auto"/>
      </w:pPr>
      <w:r>
        <w:separator/>
      </w:r>
    </w:p>
  </w:endnote>
  <w:endnote w:type="continuationSeparator" w:id="0">
    <w:p w:rsidR="00BE463B" w:rsidRDefault="00BE463B"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63B" w:rsidRDefault="00BE463B" w:rsidP="00FB1918">
      <w:pPr>
        <w:spacing w:after="0" w:line="240" w:lineRule="auto"/>
      </w:pPr>
      <w:r>
        <w:separator/>
      </w:r>
    </w:p>
  </w:footnote>
  <w:footnote w:type="continuationSeparator" w:id="0">
    <w:p w:rsidR="00BE463B" w:rsidRDefault="00BE463B" w:rsidP="00FB19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8D0"/>
    <w:rsid w:val="000120A4"/>
    <w:rsid w:val="000918A2"/>
    <w:rsid w:val="0011689C"/>
    <w:rsid w:val="001676E4"/>
    <w:rsid w:val="001F3A73"/>
    <w:rsid w:val="00232298"/>
    <w:rsid w:val="002440CE"/>
    <w:rsid w:val="0033501A"/>
    <w:rsid w:val="003665CD"/>
    <w:rsid w:val="003845B3"/>
    <w:rsid w:val="0045257C"/>
    <w:rsid w:val="00470746"/>
    <w:rsid w:val="004C45DC"/>
    <w:rsid w:val="005202CC"/>
    <w:rsid w:val="00551DF0"/>
    <w:rsid w:val="005641FA"/>
    <w:rsid w:val="005E7C8C"/>
    <w:rsid w:val="005F39C3"/>
    <w:rsid w:val="00604370"/>
    <w:rsid w:val="006073E1"/>
    <w:rsid w:val="006846C6"/>
    <w:rsid w:val="006918D0"/>
    <w:rsid w:val="0069496F"/>
    <w:rsid w:val="006B2EF8"/>
    <w:rsid w:val="006F64AC"/>
    <w:rsid w:val="00711F45"/>
    <w:rsid w:val="00793918"/>
    <w:rsid w:val="007D31BC"/>
    <w:rsid w:val="0083066C"/>
    <w:rsid w:val="008D18EC"/>
    <w:rsid w:val="008D5820"/>
    <w:rsid w:val="008E74A7"/>
    <w:rsid w:val="0090034A"/>
    <w:rsid w:val="009A2F3E"/>
    <w:rsid w:val="009C1099"/>
    <w:rsid w:val="00AB1D22"/>
    <w:rsid w:val="00AB5871"/>
    <w:rsid w:val="00B0408D"/>
    <w:rsid w:val="00BC0819"/>
    <w:rsid w:val="00BE463B"/>
    <w:rsid w:val="00C02980"/>
    <w:rsid w:val="00C4024E"/>
    <w:rsid w:val="00D32A5B"/>
    <w:rsid w:val="00D5606D"/>
    <w:rsid w:val="00D816F1"/>
    <w:rsid w:val="00DC0AFA"/>
    <w:rsid w:val="00E50DD7"/>
    <w:rsid w:val="00F66338"/>
    <w:rsid w:val="00FC083E"/>
    <w:rsid w:val="00FC1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5EFA2"/>
  <w15:docId w15:val="{1E1E874B-FB75-4F19-AC11-8427C799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D0"/>
  </w:style>
  <w:style w:type="paragraph" w:styleId="1">
    <w:name w:val="heading 1"/>
    <w:basedOn w:val="a"/>
    <w:next w:val="a"/>
    <w:link w:val="10"/>
    <w:uiPriority w:val="9"/>
    <w:qFormat/>
    <w:rsid w:val="0079391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C4024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18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6918D0"/>
    <w:rPr>
      <w:b/>
      <w:bCs/>
    </w:rPr>
  </w:style>
  <w:style w:type="paragraph" w:customStyle="1" w:styleId="Style16">
    <w:name w:val="Style16"/>
    <w:basedOn w:val="a"/>
    <w:rsid w:val="001676E4"/>
    <w:pPr>
      <w:widowControl w:val="0"/>
      <w:autoSpaceDE w:val="0"/>
      <w:autoSpaceDN w:val="0"/>
      <w:adjustRightInd w:val="0"/>
      <w:spacing w:after="0" w:line="302" w:lineRule="exact"/>
      <w:ind w:firstLine="763"/>
      <w:jc w:val="both"/>
    </w:pPr>
    <w:rPr>
      <w:rFonts w:ascii="Arial" w:eastAsia="Times New Roman" w:hAnsi="Arial" w:cs="Arial"/>
      <w:sz w:val="24"/>
      <w:szCs w:val="24"/>
      <w:lang w:eastAsia="ru-RU"/>
    </w:rPr>
  </w:style>
  <w:style w:type="character" w:customStyle="1" w:styleId="FontStyle83">
    <w:name w:val="Font Style83"/>
    <w:basedOn w:val="a0"/>
    <w:rsid w:val="001676E4"/>
    <w:rPr>
      <w:rFonts w:ascii="Times New Roman" w:hAnsi="Times New Roman" w:cs="Times New Roman"/>
      <w:sz w:val="26"/>
      <w:szCs w:val="26"/>
    </w:rPr>
  </w:style>
  <w:style w:type="paragraph" w:customStyle="1" w:styleId="pji">
    <w:name w:val="pji"/>
    <w:basedOn w:val="a"/>
    <w:rsid w:val="006949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6949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69496F"/>
  </w:style>
  <w:style w:type="character" w:customStyle="1" w:styleId="10">
    <w:name w:val="Заголовок 1 Знак"/>
    <w:basedOn w:val="a0"/>
    <w:link w:val="1"/>
    <w:uiPriority w:val="9"/>
    <w:rsid w:val="00793918"/>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C4024E"/>
    <w:rPr>
      <w:rFonts w:asciiTheme="majorHAnsi" w:eastAsiaTheme="majorEastAsia" w:hAnsiTheme="majorHAnsi" w:cstheme="majorBidi"/>
      <w:color w:val="243F60" w:themeColor="accent1" w:themeShade="7F"/>
      <w:sz w:val="24"/>
      <w:szCs w:val="24"/>
    </w:rPr>
  </w:style>
  <w:style w:type="paragraph" w:styleId="a5">
    <w:name w:val="header"/>
    <w:basedOn w:val="a"/>
    <w:link w:val="a6"/>
    <w:uiPriority w:val="99"/>
    <w:unhideWhenUsed/>
    <w:rsid w:val="00D816F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D816F1"/>
  </w:style>
  <w:style w:type="paragraph" w:styleId="a7">
    <w:name w:val="footer"/>
    <w:basedOn w:val="a"/>
    <w:link w:val="a8"/>
    <w:uiPriority w:val="99"/>
    <w:unhideWhenUsed/>
    <w:rsid w:val="00D816F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D816F1"/>
  </w:style>
  <w:style w:type="paragraph" w:styleId="a9">
    <w:name w:val="Balloon Text"/>
    <w:basedOn w:val="a"/>
    <w:link w:val="aa"/>
    <w:uiPriority w:val="99"/>
    <w:semiHidden/>
    <w:unhideWhenUsed/>
    <w:rsid w:val="008D18E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D18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8314">
      <w:bodyDiv w:val="1"/>
      <w:marLeft w:val="0"/>
      <w:marRight w:val="0"/>
      <w:marTop w:val="0"/>
      <w:marBottom w:val="0"/>
      <w:divBdr>
        <w:top w:val="none" w:sz="0" w:space="0" w:color="auto"/>
        <w:left w:val="none" w:sz="0" w:space="0" w:color="auto"/>
        <w:bottom w:val="none" w:sz="0" w:space="0" w:color="auto"/>
        <w:right w:val="none" w:sz="0" w:space="0" w:color="auto"/>
      </w:divBdr>
    </w:div>
    <w:div w:id="154878418">
      <w:bodyDiv w:val="1"/>
      <w:marLeft w:val="0"/>
      <w:marRight w:val="0"/>
      <w:marTop w:val="0"/>
      <w:marBottom w:val="0"/>
      <w:divBdr>
        <w:top w:val="none" w:sz="0" w:space="0" w:color="auto"/>
        <w:left w:val="none" w:sz="0" w:space="0" w:color="auto"/>
        <w:bottom w:val="none" w:sz="0" w:space="0" w:color="auto"/>
        <w:right w:val="none" w:sz="0" w:space="0" w:color="auto"/>
      </w:divBdr>
    </w:div>
    <w:div w:id="344942828">
      <w:bodyDiv w:val="1"/>
      <w:marLeft w:val="0"/>
      <w:marRight w:val="0"/>
      <w:marTop w:val="0"/>
      <w:marBottom w:val="0"/>
      <w:divBdr>
        <w:top w:val="none" w:sz="0" w:space="0" w:color="auto"/>
        <w:left w:val="none" w:sz="0" w:space="0" w:color="auto"/>
        <w:bottom w:val="none" w:sz="0" w:space="0" w:color="auto"/>
        <w:right w:val="none" w:sz="0" w:space="0" w:color="auto"/>
      </w:divBdr>
    </w:div>
    <w:div w:id="427117598">
      <w:bodyDiv w:val="1"/>
      <w:marLeft w:val="0"/>
      <w:marRight w:val="0"/>
      <w:marTop w:val="0"/>
      <w:marBottom w:val="0"/>
      <w:divBdr>
        <w:top w:val="none" w:sz="0" w:space="0" w:color="auto"/>
        <w:left w:val="none" w:sz="0" w:space="0" w:color="auto"/>
        <w:bottom w:val="none" w:sz="0" w:space="0" w:color="auto"/>
        <w:right w:val="none" w:sz="0" w:space="0" w:color="auto"/>
      </w:divBdr>
    </w:div>
    <w:div w:id="878931243">
      <w:bodyDiv w:val="1"/>
      <w:marLeft w:val="0"/>
      <w:marRight w:val="0"/>
      <w:marTop w:val="0"/>
      <w:marBottom w:val="0"/>
      <w:divBdr>
        <w:top w:val="none" w:sz="0" w:space="0" w:color="auto"/>
        <w:left w:val="none" w:sz="0" w:space="0" w:color="auto"/>
        <w:bottom w:val="none" w:sz="0" w:space="0" w:color="auto"/>
        <w:right w:val="none" w:sz="0" w:space="0" w:color="auto"/>
      </w:divBdr>
    </w:div>
    <w:div w:id="1053388031">
      <w:bodyDiv w:val="1"/>
      <w:marLeft w:val="0"/>
      <w:marRight w:val="0"/>
      <w:marTop w:val="0"/>
      <w:marBottom w:val="0"/>
      <w:divBdr>
        <w:top w:val="none" w:sz="0" w:space="0" w:color="auto"/>
        <w:left w:val="none" w:sz="0" w:space="0" w:color="auto"/>
        <w:bottom w:val="none" w:sz="0" w:space="0" w:color="auto"/>
        <w:right w:val="none" w:sz="0" w:space="0" w:color="auto"/>
      </w:divBdr>
    </w:div>
    <w:div w:id="147937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700</Words>
  <Characters>3994</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Сандугаш Ибраева [ERI]</dc:creator>
  <cp:lastModifiedBy>Рауан Курмашов</cp:lastModifiedBy>
  <cp:revision>25</cp:revision>
  <cp:lastPrinted>2026-06-12T06:15:00Z</cp:lastPrinted>
  <dcterms:created xsi:type="dcterms:W3CDTF">2026-06-02T04:52:00Z</dcterms:created>
  <dcterms:modified xsi:type="dcterms:W3CDTF">2026-06-15T07:08:00Z</dcterms:modified>
</cp:coreProperties>
</file>